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F363" w14:textId="77777777" w:rsidR="00E569FA" w:rsidRDefault="00E569FA" w:rsidP="00E569FA">
      <w:pPr>
        <w:pStyle w:val="Title"/>
      </w:pPr>
      <w:r>
        <w:rPr>
          <w:noProof/>
          <w:lang w:eastAsia="en-GB"/>
        </w:rPr>
        <w:drawing>
          <wp:inline distT="0" distB="0" distL="0" distR="0" wp14:anchorId="0439354B" wp14:editId="21BE358C">
            <wp:extent cx="1781175" cy="4762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kefield council working for you (small).jpg"/>
                    <pic:cNvPicPr/>
                  </pic:nvPicPr>
                  <pic:blipFill>
                    <a:blip r:embed="rId5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18F149" wp14:editId="6CED448D">
                <wp:simplePos x="0" y="0"/>
                <wp:positionH relativeFrom="column">
                  <wp:posOffset>4049395</wp:posOffset>
                </wp:positionH>
                <wp:positionV relativeFrom="paragraph">
                  <wp:posOffset>3810</wp:posOffset>
                </wp:positionV>
                <wp:extent cx="0" cy="914400"/>
                <wp:effectExtent l="19050" t="0" r="1905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ln w="412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4763E" id="Straight Connector 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8.85pt,.3pt" to="318.85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" strokecolor="#2f5496 [2408]" strokeweight="3.2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BB68D" wp14:editId="70473DA0">
                <wp:simplePos x="0" y="0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1838960" cy="1079500"/>
                <wp:effectExtent l="0" t="0" r="8890" b="635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442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40D5F" w14:textId="77777777" w:rsidR="00E569FA" w:rsidRPr="00793CE8" w:rsidRDefault="00E569FA" w:rsidP="00E569FA">
                            <w:pPr>
                              <w:pStyle w:val="Logo"/>
                            </w:pPr>
                            <w:r w:rsidRPr="00793CE8">
                              <w:t>Wakefield</w:t>
                            </w:r>
                            <w:r w:rsidRPr="00793CE8">
                              <w:br/>
                              <w:t>Public Health Intelligence</w:t>
                            </w:r>
                          </w:p>
                        </w:txbxContent>
                      </wps:txbx>
                      <wps:bodyPr rot="0" vert="horz" wrap="square" lIns="324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49F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3.6pt;margin-top:0;width:144.8pt;height:85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" stroked="f">
                <v:textbox inset="9mm">
                  <w:txbxContent>
                    <w:p w:rsidR="00E569FA" w:rsidRPr="00793CE8" w:rsidRDefault="00E569FA" w:rsidP="00E569FA">
                      <w:pPr>
                        <w:pStyle w:val="Logo"/>
                      </w:pPr>
                      <w:r w:rsidRPr="00793CE8">
                        <w:t>Wakefield</w:t>
                      </w:r>
                      <w:r w:rsidRPr="00793CE8">
                        <w:br/>
                        <w:t>Public Health Intelligence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AB1E12" w14:textId="77777777" w:rsidR="00E569FA" w:rsidRDefault="00E569FA" w:rsidP="00E569FA">
      <w:pPr>
        <w:pStyle w:val="Title"/>
      </w:pPr>
    </w:p>
    <w:p w14:paraId="25AD4AD1" w14:textId="77777777" w:rsidR="00E569FA" w:rsidRDefault="00E569FA" w:rsidP="00E569FA">
      <w:pPr>
        <w:pStyle w:val="Title"/>
      </w:pPr>
    </w:p>
    <w:p w14:paraId="1879D470" w14:textId="41010FB0" w:rsidR="00E569FA" w:rsidRPr="000616CA" w:rsidRDefault="00E569FA" w:rsidP="00E569FA">
      <w:pPr>
        <w:pStyle w:val="TitleDesc"/>
        <w:rPr>
          <w:sz w:val="36"/>
        </w:rPr>
      </w:pPr>
      <w:r w:rsidRPr="000616CA">
        <w:rPr>
          <w:sz w:val="36"/>
        </w:rPr>
        <w:t>Supplementary Statement</w:t>
      </w:r>
      <w:r w:rsidR="00352ACC">
        <w:rPr>
          <w:sz w:val="36"/>
        </w:rPr>
        <w:t xml:space="preserve"> to the Wakefield Pharmaceutical Needs Assessment (2022 – 2025)</w:t>
      </w:r>
    </w:p>
    <w:p w14:paraId="14D78410" w14:textId="77777777" w:rsidR="00E569FA" w:rsidRDefault="00E569FA" w:rsidP="00E569FA">
      <w:pPr>
        <w:pStyle w:val="TitleDesc"/>
      </w:pPr>
    </w:p>
    <w:p w14:paraId="2AF21635" w14:textId="77777777" w:rsidR="00E569FA" w:rsidRDefault="00E569FA" w:rsidP="00E569FA">
      <w:pPr>
        <w:pStyle w:val="TitleDesc"/>
      </w:pPr>
      <w:r>
        <w:t>PNA details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E569FA" w:rsidRPr="00AD275F" w14:paraId="3BC0962D" w14:textId="77777777" w:rsidTr="00CA0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1" w:type="dxa"/>
          </w:tcPr>
          <w:p w14:paraId="244AB22B" w14:textId="294F6E22" w:rsidR="00E569FA" w:rsidRDefault="00E569FA" w:rsidP="003B4313">
            <w:r>
              <w:t>Date PNA Published</w:t>
            </w:r>
            <w:r w:rsidR="00CA0C01">
              <w:t>: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60A1D6F6" w14:textId="6C5FACD4" w:rsidR="00E569FA" w:rsidRPr="00AD275F" w:rsidRDefault="00F76E1D" w:rsidP="003B431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29/09/</w:t>
            </w:r>
            <w:r w:rsidR="00CA0C01">
              <w:rPr>
                <w:b w:val="0"/>
                <w:color w:val="auto"/>
              </w:rPr>
              <w:t>2022</w:t>
            </w:r>
          </w:p>
        </w:tc>
      </w:tr>
      <w:tr w:rsidR="00E569FA" w14:paraId="1E59C6DB" w14:textId="77777777" w:rsidTr="00CA0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64E0B05" w14:textId="4C2B0443" w:rsidR="00E569FA" w:rsidRDefault="00E569FA" w:rsidP="003B4313">
            <w:r>
              <w:t>Supplementary Statement Number</w:t>
            </w:r>
            <w:r w:rsidR="00CA0C01">
              <w:t>:</w:t>
            </w:r>
          </w:p>
        </w:tc>
        <w:tc>
          <w:tcPr>
            <w:tcW w:w="5386" w:type="dxa"/>
          </w:tcPr>
          <w:p w14:paraId="5B09B461" w14:textId="08A730CF" w:rsidR="00E569FA" w:rsidRDefault="00893092" w:rsidP="00E569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SS01</w:t>
            </w:r>
          </w:p>
        </w:tc>
      </w:tr>
      <w:tr w:rsidR="00CA0C01" w14:paraId="3DE3957F" w14:textId="77777777" w:rsidTr="00CA0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02585D6" w14:textId="11462CA2" w:rsidR="00CA0C01" w:rsidRDefault="00CA0C01" w:rsidP="003B4313">
            <w:r>
              <w:t>Date of Issue:</w:t>
            </w:r>
          </w:p>
        </w:tc>
        <w:tc>
          <w:tcPr>
            <w:tcW w:w="5386" w:type="dxa"/>
          </w:tcPr>
          <w:p w14:paraId="0A8C27E8" w14:textId="4D9B409B" w:rsidR="00CA0C01" w:rsidRDefault="00893092" w:rsidP="00E569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02/08/2023</w:t>
            </w:r>
          </w:p>
        </w:tc>
      </w:tr>
      <w:tr w:rsidR="00CA0C01" w14:paraId="06E0AA61" w14:textId="77777777" w:rsidTr="00CA0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B959CAF" w14:textId="2F8C0BF5" w:rsidR="00CA0C01" w:rsidRDefault="00CA0C01" w:rsidP="003B4313">
            <w:r>
              <w:t>Issued by:</w:t>
            </w:r>
          </w:p>
        </w:tc>
        <w:tc>
          <w:tcPr>
            <w:tcW w:w="5386" w:type="dxa"/>
          </w:tcPr>
          <w:p w14:paraId="15A8C6D6" w14:textId="3459C6DA" w:rsidR="00CA0C01" w:rsidRDefault="00162852" w:rsidP="00E569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Paul Jaques, Public Health Intelligence Manager</w:t>
            </w:r>
          </w:p>
        </w:tc>
      </w:tr>
    </w:tbl>
    <w:p w14:paraId="752E7C53" w14:textId="77777777" w:rsidR="00E569FA" w:rsidRDefault="00E569FA" w:rsidP="00E569FA">
      <w:pPr>
        <w:pStyle w:val="TitleDesc"/>
        <w:rPr>
          <w:color w:val="auto"/>
          <w:sz w:val="22"/>
          <w:szCs w:val="22"/>
        </w:rPr>
      </w:pPr>
    </w:p>
    <w:p w14:paraId="136461E8" w14:textId="77777777" w:rsidR="00E569FA" w:rsidRDefault="00E569FA" w:rsidP="00E569FA">
      <w:pPr>
        <w:pStyle w:val="TitleDesc"/>
      </w:pPr>
      <w:r>
        <w:t>Type of change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984"/>
      </w:tblGrid>
      <w:tr w:rsidR="00E569FA" w14:paraId="4B9DFD95" w14:textId="77777777" w:rsidTr="00352A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1" w:type="dxa"/>
          </w:tcPr>
          <w:p w14:paraId="0D0CCE89" w14:textId="0104BACE" w:rsidR="00E569FA" w:rsidRDefault="00352ACC" w:rsidP="003B4313">
            <w:r>
              <w:t>Pharmacy Closure Date: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F5C1BA9" w14:textId="46C7C58A" w:rsidR="00E569FA" w:rsidRPr="000616CA" w:rsidRDefault="00FE6E13" w:rsidP="003B43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E6E13">
              <w:rPr>
                <w:b w:val="0"/>
                <w:color w:val="auto"/>
              </w:rPr>
              <w:t>01/06/2023</w:t>
            </w:r>
          </w:p>
        </w:tc>
      </w:tr>
      <w:tr w:rsidR="006B01AA" w14:paraId="6BAD3F58" w14:textId="77777777" w:rsidTr="00352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00BF767" w14:textId="1E26F134" w:rsidR="006B01AA" w:rsidRDefault="006B01AA" w:rsidP="003B4313">
            <w:r>
              <w:t>Pharmacy ODS code:</w:t>
            </w:r>
          </w:p>
        </w:tc>
        <w:tc>
          <w:tcPr>
            <w:tcW w:w="1984" w:type="dxa"/>
          </w:tcPr>
          <w:p w14:paraId="061EEE6B" w14:textId="6F6B7DC6" w:rsidR="006B01AA" w:rsidRPr="00FE6E13" w:rsidRDefault="00FE6E13" w:rsidP="003B4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FE6E13">
              <w:rPr>
                <w:bCs/>
              </w:rPr>
              <w:t>FET05</w:t>
            </w:r>
          </w:p>
        </w:tc>
      </w:tr>
    </w:tbl>
    <w:p w14:paraId="721FF40D" w14:textId="77777777" w:rsidR="00E569FA" w:rsidRDefault="00E569FA" w:rsidP="00E569FA">
      <w:pPr>
        <w:pStyle w:val="TitleDesc"/>
        <w:rPr>
          <w:color w:val="auto"/>
          <w:sz w:val="22"/>
          <w:szCs w:val="22"/>
        </w:rPr>
      </w:pPr>
    </w:p>
    <w:p w14:paraId="4EE27EF3" w14:textId="77777777" w:rsidR="00E569FA" w:rsidRDefault="00E569FA" w:rsidP="00E569FA">
      <w:pPr>
        <w:pStyle w:val="TitleDesc"/>
      </w:pPr>
      <w:r>
        <w:t>Details of change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696"/>
        <w:gridCol w:w="7320"/>
      </w:tblGrid>
      <w:tr w:rsidR="00E569FA" w14:paraId="36BC7F3C" w14:textId="77777777" w:rsidTr="00352A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6" w:type="dxa"/>
            <w:shd w:val="clear" w:color="auto" w:fill="D9D9D9" w:themeFill="background1" w:themeFillShade="D9"/>
          </w:tcPr>
          <w:p w14:paraId="622CFD3A" w14:textId="77777777" w:rsidR="00E569FA" w:rsidRPr="00097D6A" w:rsidRDefault="00E569FA" w:rsidP="003B4313">
            <w:pPr>
              <w:rPr>
                <w:color w:val="auto"/>
              </w:rPr>
            </w:pPr>
            <w:r w:rsidRPr="00097D6A">
              <w:rPr>
                <w:color w:val="auto"/>
              </w:rPr>
              <w:t>Details of the change</w:t>
            </w:r>
          </w:p>
        </w:tc>
        <w:tc>
          <w:tcPr>
            <w:tcW w:w="7320" w:type="dxa"/>
            <w:shd w:val="clear" w:color="auto" w:fill="F2F2F2" w:themeFill="background1" w:themeFillShade="F2"/>
          </w:tcPr>
          <w:p w14:paraId="62C245F1" w14:textId="53DC248E" w:rsidR="00E569FA" w:rsidRPr="00FE6E13" w:rsidRDefault="00352ACC" w:rsidP="00E569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E6E13">
              <w:rPr>
                <w:b w:val="0"/>
                <w:color w:val="auto"/>
              </w:rPr>
              <w:t xml:space="preserve">The following </w:t>
            </w:r>
            <w:r w:rsidR="00EA43DF">
              <w:rPr>
                <w:b w:val="0"/>
                <w:color w:val="auto"/>
              </w:rPr>
              <w:t xml:space="preserve">100-hour community </w:t>
            </w:r>
            <w:r w:rsidRPr="00FE6E13">
              <w:rPr>
                <w:b w:val="0"/>
                <w:color w:val="auto"/>
              </w:rPr>
              <w:t>pharmacy closed</w:t>
            </w:r>
            <w:r w:rsidR="00FE6E13">
              <w:rPr>
                <w:b w:val="0"/>
                <w:color w:val="auto"/>
              </w:rPr>
              <w:t xml:space="preserve"> as of 01/06/2023.</w:t>
            </w:r>
          </w:p>
          <w:p w14:paraId="3E7D10AE" w14:textId="6C14DB56" w:rsidR="00FE6E13" w:rsidRPr="00FE6E13" w:rsidRDefault="00FE6E13" w:rsidP="00E569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FE6E13">
              <w:rPr>
                <w:b w:val="0"/>
                <w:bCs/>
                <w:color w:val="auto"/>
              </w:rPr>
              <w:t>FET05 Lloyds Pharmacy</w:t>
            </w:r>
            <w:r>
              <w:rPr>
                <w:b w:val="0"/>
                <w:bCs/>
                <w:color w:val="auto"/>
              </w:rPr>
              <w:t xml:space="preserve">, J  Sainsburys Lower Trinity Walk, Marsh Way, Wakefield WF1 1QQ. </w:t>
            </w:r>
          </w:p>
          <w:p w14:paraId="30D221D2" w14:textId="399DA445" w:rsidR="00352ACC" w:rsidRDefault="00162852" w:rsidP="00E569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color w:val="auto"/>
              </w:rPr>
              <w:t>In additional to essential pharmaceutical services, t</w:t>
            </w:r>
            <w:r w:rsidR="00352ACC" w:rsidRPr="00FE6E13">
              <w:rPr>
                <w:b w:val="0"/>
                <w:color w:val="auto"/>
              </w:rPr>
              <w:t xml:space="preserve">he pharmacy provided the following </w:t>
            </w:r>
            <w:r w:rsidR="00910E38">
              <w:rPr>
                <w:b w:val="0"/>
                <w:color w:val="auto"/>
              </w:rPr>
              <w:t>locally commissioned</w:t>
            </w:r>
            <w:r w:rsidR="00EA43DF">
              <w:rPr>
                <w:b w:val="0"/>
                <w:color w:val="auto"/>
              </w:rPr>
              <w:t xml:space="preserve"> </w:t>
            </w:r>
            <w:r w:rsidR="00352ACC" w:rsidRPr="00FE6E13">
              <w:rPr>
                <w:b w:val="0"/>
                <w:color w:val="auto"/>
              </w:rPr>
              <w:t>service</w:t>
            </w:r>
            <w:r w:rsidR="00EA43DF">
              <w:rPr>
                <w:b w:val="0"/>
                <w:color w:val="auto"/>
              </w:rPr>
              <w:t>:</w:t>
            </w:r>
          </w:p>
          <w:p w14:paraId="51E3873D" w14:textId="650A2A08" w:rsidR="00EA43DF" w:rsidRPr="00EA43DF" w:rsidRDefault="00EA43DF" w:rsidP="00EA43DF">
            <w:pPr>
              <w:pStyle w:val="ListParagraph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EA43DF">
              <w:rPr>
                <w:b w:val="0"/>
                <w:bCs/>
                <w:color w:val="auto"/>
              </w:rPr>
              <w:t>Supervised consumption</w:t>
            </w:r>
          </w:p>
          <w:p w14:paraId="78B9451B" w14:textId="0D61B819" w:rsidR="00352ACC" w:rsidRDefault="00352ACC" w:rsidP="00E569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E6E13">
              <w:rPr>
                <w:b w:val="0"/>
                <w:color w:val="auto"/>
              </w:rPr>
              <w:t xml:space="preserve">These services were provided </w:t>
            </w:r>
            <w:r w:rsidR="00EA43DF">
              <w:rPr>
                <w:b w:val="0"/>
                <w:color w:val="auto"/>
              </w:rPr>
              <w:t>during the following opening times.</w:t>
            </w:r>
          </w:p>
          <w:p w14:paraId="2523DBF1" w14:textId="77777777" w:rsidR="00FE6E13" w:rsidRDefault="00FE6E13" w:rsidP="00E569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A43DF">
              <w:rPr>
                <w:b w:val="0"/>
                <w:color w:val="auto"/>
              </w:rPr>
              <w:t xml:space="preserve">Monday </w:t>
            </w:r>
            <w:r w:rsidR="00EA43DF">
              <w:rPr>
                <w:b w:val="0"/>
                <w:color w:val="auto"/>
              </w:rPr>
              <w:tab/>
            </w:r>
            <w:r w:rsidRPr="00EA43DF">
              <w:rPr>
                <w:b w:val="0"/>
                <w:color w:val="auto"/>
              </w:rPr>
              <w:t>07:00 – 23:00</w:t>
            </w:r>
            <w:r w:rsidRPr="00EA43DF">
              <w:rPr>
                <w:b w:val="0"/>
                <w:color w:val="auto"/>
              </w:rPr>
              <w:br/>
              <w:t xml:space="preserve">Tuesday </w:t>
            </w:r>
            <w:r w:rsidR="00EA43DF">
              <w:rPr>
                <w:b w:val="0"/>
                <w:color w:val="auto"/>
              </w:rPr>
              <w:tab/>
            </w:r>
            <w:r w:rsidRPr="00EA43DF">
              <w:rPr>
                <w:b w:val="0"/>
                <w:color w:val="auto"/>
              </w:rPr>
              <w:t>07:00 – 23:00</w:t>
            </w:r>
            <w:r w:rsidRPr="00EA43DF">
              <w:rPr>
                <w:b w:val="0"/>
                <w:color w:val="auto"/>
              </w:rPr>
              <w:br/>
              <w:t xml:space="preserve">Wednesday </w:t>
            </w:r>
            <w:r w:rsidR="00EA43DF">
              <w:rPr>
                <w:b w:val="0"/>
                <w:color w:val="auto"/>
              </w:rPr>
              <w:tab/>
            </w:r>
            <w:r w:rsidRPr="00EA43DF">
              <w:rPr>
                <w:b w:val="0"/>
                <w:color w:val="auto"/>
              </w:rPr>
              <w:t>07:00 – 23:00</w:t>
            </w:r>
            <w:r w:rsidRPr="00EA43DF">
              <w:rPr>
                <w:b w:val="0"/>
                <w:color w:val="auto"/>
              </w:rPr>
              <w:br/>
              <w:t xml:space="preserve">Thursday </w:t>
            </w:r>
            <w:r w:rsidR="00EA43DF">
              <w:rPr>
                <w:b w:val="0"/>
                <w:color w:val="auto"/>
              </w:rPr>
              <w:tab/>
            </w:r>
            <w:r w:rsidRPr="00EA43DF">
              <w:rPr>
                <w:b w:val="0"/>
                <w:color w:val="auto"/>
              </w:rPr>
              <w:t>07:00 – 23:00</w:t>
            </w:r>
            <w:r w:rsidRPr="00EA43DF">
              <w:rPr>
                <w:b w:val="0"/>
                <w:color w:val="auto"/>
              </w:rPr>
              <w:br/>
              <w:t xml:space="preserve">Friday </w:t>
            </w:r>
            <w:r w:rsidR="00EA43DF">
              <w:rPr>
                <w:b w:val="0"/>
                <w:color w:val="auto"/>
              </w:rPr>
              <w:tab/>
            </w:r>
            <w:r w:rsidR="00EA43DF">
              <w:rPr>
                <w:b w:val="0"/>
                <w:color w:val="auto"/>
              </w:rPr>
              <w:tab/>
            </w:r>
            <w:r w:rsidRPr="00EA43DF">
              <w:rPr>
                <w:b w:val="0"/>
                <w:color w:val="auto"/>
              </w:rPr>
              <w:t>07:00 – 23:00</w:t>
            </w:r>
            <w:r w:rsidRPr="00EA43DF">
              <w:rPr>
                <w:b w:val="0"/>
                <w:color w:val="auto"/>
              </w:rPr>
              <w:br/>
              <w:t xml:space="preserve">Saturday </w:t>
            </w:r>
            <w:r w:rsidR="00EA43DF">
              <w:rPr>
                <w:b w:val="0"/>
                <w:color w:val="auto"/>
              </w:rPr>
              <w:tab/>
            </w:r>
            <w:r w:rsidRPr="00EA43DF">
              <w:rPr>
                <w:b w:val="0"/>
                <w:color w:val="auto"/>
              </w:rPr>
              <w:t>07:00 – 22:0</w:t>
            </w:r>
            <w:r w:rsidR="00EA43DF">
              <w:rPr>
                <w:b w:val="0"/>
                <w:color w:val="auto"/>
              </w:rPr>
              <w:t>0</w:t>
            </w:r>
            <w:r w:rsidRPr="00EA43DF">
              <w:rPr>
                <w:b w:val="0"/>
                <w:color w:val="auto"/>
              </w:rPr>
              <w:br/>
              <w:t xml:space="preserve">Sunday </w:t>
            </w:r>
            <w:r w:rsidR="00EA43DF">
              <w:rPr>
                <w:b w:val="0"/>
                <w:color w:val="auto"/>
              </w:rPr>
              <w:tab/>
            </w:r>
            <w:r w:rsidR="00EA43DF">
              <w:rPr>
                <w:b w:val="0"/>
                <w:color w:val="auto"/>
              </w:rPr>
              <w:tab/>
            </w:r>
            <w:r w:rsidRPr="00EA43DF">
              <w:rPr>
                <w:b w:val="0"/>
                <w:color w:val="auto"/>
              </w:rPr>
              <w:t>10:30 – 16:30</w:t>
            </w:r>
          </w:p>
          <w:p w14:paraId="72FB88D0" w14:textId="12B40E70" w:rsidR="00162852" w:rsidRPr="00EA43DF" w:rsidRDefault="00162852" w:rsidP="00E569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  <w:color w:val="auto"/>
              </w:rPr>
              <w:lastRenderedPageBreak/>
              <w:t>T</w:t>
            </w:r>
            <w:r w:rsidRPr="00162852">
              <w:rPr>
                <w:b w:val="0"/>
                <w:color w:val="auto"/>
              </w:rPr>
              <w:t xml:space="preserve">he </w:t>
            </w:r>
            <w:r>
              <w:rPr>
                <w:b w:val="0"/>
                <w:color w:val="auto"/>
              </w:rPr>
              <w:t xml:space="preserve">closure of this </w:t>
            </w:r>
            <w:r w:rsidRPr="00162852">
              <w:rPr>
                <w:b w:val="0"/>
                <w:color w:val="auto"/>
              </w:rPr>
              <w:t xml:space="preserve">pharmacy has led to a loss of the provision of essential </w:t>
            </w:r>
            <w:r>
              <w:rPr>
                <w:b w:val="0"/>
                <w:color w:val="auto"/>
              </w:rPr>
              <w:t xml:space="preserve">and </w:t>
            </w:r>
            <w:r w:rsidR="00910E38">
              <w:rPr>
                <w:b w:val="0"/>
                <w:color w:val="auto"/>
              </w:rPr>
              <w:t>locally commissioned</w:t>
            </w:r>
            <w:r>
              <w:rPr>
                <w:b w:val="0"/>
                <w:color w:val="auto"/>
              </w:rPr>
              <w:t xml:space="preserve"> </w:t>
            </w:r>
            <w:r w:rsidRPr="00162852">
              <w:rPr>
                <w:b w:val="0"/>
                <w:color w:val="auto"/>
              </w:rPr>
              <w:t xml:space="preserve">services </w:t>
            </w:r>
            <w:r>
              <w:rPr>
                <w:b w:val="0"/>
                <w:color w:val="auto"/>
              </w:rPr>
              <w:t>on Sunday</w:t>
            </w:r>
            <w:r w:rsidRPr="00162852">
              <w:rPr>
                <w:b w:val="0"/>
                <w:color w:val="auto"/>
              </w:rPr>
              <w:t xml:space="preserve"> between </w:t>
            </w:r>
            <w:r>
              <w:rPr>
                <w:b w:val="0"/>
                <w:color w:val="auto"/>
              </w:rPr>
              <w:t>10:30 and 16:30.</w:t>
            </w:r>
          </w:p>
        </w:tc>
      </w:tr>
      <w:tr w:rsidR="00E569FA" w14:paraId="4A16CB02" w14:textId="77777777" w:rsidTr="00352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734F73B5" w14:textId="77777777" w:rsidR="00E569FA" w:rsidRPr="00BD412F" w:rsidRDefault="00E569FA" w:rsidP="003B4313">
            <w:pPr>
              <w:rPr>
                <w:color w:val="auto"/>
              </w:rPr>
            </w:pPr>
          </w:p>
        </w:tc>
      </w:tr>
      <w:tr w:rsidR="00E569FA" w14:paraId="578B3AC3" w14:textId="77777777" w:rsidTr="00352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shd w:val="clear" w:color="auto" w:fill="F2F2F2" w:themeFill="background1" w:themeFillShade="F2"/>
          </w:tcPr>
          <w:p w14:paraId="6776E710" w14:textId="00BAB93C" w:rsidR="00E569FA" w:rsidRPr="000E44B3" w:rsidRDefault="006B01AA" w:rsidP="003B4313">
            <w:pPr>
              <w:rPr>
                <w:color w:val="auto"/>
              </w:rPr>
            </w:pPr>
            <w:r>
              <w:rPr>
                <w:color w:val="auto"/>
              </w:rPr>
              <w:t>The Wakefield Health and Wellbeing Board</w:t>
            </w:r>
            <w:r w:rsidR="00E569FA">
              <w:rPr>
                <w:color w:val="auto"/>
              </w:rPr>
              <w:t xml:space="preserve"> deemed that a revised PNA would be a disproportionate response to the changes outlined in this Supplementary Statement</w:t>
            </w:r>
          </w:p>
        </w:tc>
      </w:tr>
      <w:tr w:rsidR="00E569FA" w14:paraId="0352437E" w14:textId="77777777" w:rsidTr="00352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shd w:val="clear" w:color="auto" w:fill="F2F2F2" w:themeFill="background1" w:themeFillShade="F2"/>
          </w:tcPr>
          <w:p w14:paraId="135A1E8A" w14:textId="77777777" w:rsidR="00E569FA" w:rsidRPr="00BD412F" w:rsidRDefault="00E569FA" w:rsidP="003B4313"/>
        </w:tc>
      </w:tr>
      <w:tr w:rsidR="00E569FA" w14:paraId="7890325F" w14:textId="77777777" w:rsidTr="00352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shd w:val="clear" w:color="auto" w:fill="F2F2F2" w:themeFill="background1" w:themeFillShade="F2"/>
          </w:tcPr>
          <w:p w14:paraId="05F3E476" w14:textId="77777777" w:rsidR="00E569FA" w:rsidRPr="00BD412F" w:rsidRDefault="00E569FA" w:rsidP="003B4313">
            <w:pPr>
              <w:rPr>
                <w:b w:val="0"/>
                <w:color w:val="auto"/>
              </w:rPr>
            </w:pPr>
            <w:r w:rsidRPr="00BD412F">
              <w:rPr>
                <w:b w:val="0"/>
                <w:color w:val="auto"/>
              </w:rPr>
              <w:t>This supplementary statement to the Wakefield Pharmaceutical Needs Assessment is issued in accor</w:t>
            </w:r>
            <w:r>
              <w:rPr>
                <w:b w:val="0"/>
                <w:color w:val="auto"/>
              </w:rPr>
              <w:t>dance with section 6(3) in Part 2</w:t>
            </w:r>
            <w:r w:rsidRPr="00BD412F">
              <w:rPr>
                <w:b w:val="0"/>
                <w:color w:val="auto"/>
              </w:rPr>
              <w:t xml:space="preserve"> of the NHS (Pharmaceutical </w:t>
            </w:r>
            <w:r>
              <w:rPr>
                <w:b w:val="0"/>
                <w:color w:val="auto"/>
              </w:rPr>
              <w:t>and Local Pharmaceutical Services) Regulations 2013</w:t>
            </w:r>
          </w:p>
        </w:tc>
      </w:tr>
    </w:tbl>
    <w:p w14:paraId="15AF616C" w14:textId="240A1439" w:rsidR="00B41E05" w:rsidRDefault="00B41E05"/>
    <w:sectPr w:rsidR="00B41E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83009"/>
    <w:multiLevelType w:val="hybridMultilevel"/>
    <w:tmpl w:val="10C81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926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9FA"/>
    <w:rsid w:val="00162852"/>
    <w:rsid w:val="00352ACC"/>
    <w:rsid w:val="00487450"/>
    <w:rsid w:val="006B01AA"/>
    <w:rsid w:val="00801EC3"/>
    <w:rsid w:val="00893092"/>
    <w:rsid w:val="00910E38"/>
    <w:rsid w:val="00B41E05"/>
    <w:rsid w:val="00CA0C01"/>
    <w:rsid w:val="00E569FA"/>
    <w:rsid w:val="00EA43DF"/>
    <w:rsid w:val="00F76E1D"/>
    <w:rsid w:val="00FE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47D76"/>
  <w15:chartTrackingRefBased/>
  <w15:docId w15:val="{9D309A48-47DC-4389-B1E2-1EA7AC8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9F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PHE KIT Resource Table"/>
    <w:basedOn w:val="TableNormal"/>
    <w:uiPriority w:val="59"/>
    <w:rsid w:val="00E569FA"/>
    <w:pPr>
      <w:spacing w:after="0" w:line="240" w:lineRule="auto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cPr>
        <w:shd w:val="clear" w:color="auto" w:fill="2F5496" w:themeFill="accent5" w:themeFillShade="BF"/>
      </w:tcPr>
    </w:tblStylePr>
    <w:tblStylePr w:type="firstCol">
      <w:rPr>
        <w:b/>
        <w:color w:val="FFFFFF" w:themeColor="background1"/>
      </w:rPr>
      <w:tblPr/>
      <w:tcPr>
        <w:shd w:val="clear" w:color="auto" w:fill="595959" w:themeFill="text1" w:themeFillTint="A6"/>
      </w:tcPr>
    </w:tblStylePr>
    <w:tblStylePr w:type="nwCell">
      <w:tblPr/>
      <w:tcPr>
        <w:shd w:val="clear" w:color="auto" w:fill="595959" w:themeFill="text1" w:themeFillTint="A6"/>
      </w:tcPr>
    </w:tblStylePr>
  </w:style>
  <w:style w:type="paragraph" w:styleId="Title">
    <w:name w:val="Title"/>
    <w:basedOn w:val="Normal"/>
    <w:next w:val="Normal"/>
    <w:link w:val="TitleChar"/>
    <w:uiPriority w:val="2"/>
    <w:qFormat/>
    <w:rsid w:val="00E569FA"/>
    <w:pPr>
      <w:spacing w:after="0" w:line="240" w:lineRule="auto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sid w:val="00E569FA"/>
    <w:rPr>
      <w:sz w:val="52"/>
      <w:szCs w:val="52"/>
    </w:rPr>
  </w:style>
  <w:style w:type="paragraph" w:customStyle="1" w:styleId="TitleDesc">
    <w:name w:val="TitleDesc"/>
    <w:basedOn w:val="Title"/>
    <w:link w:val="TitleDescChar"/>
    <w:uiPriority w:val="3"/>
    <w:qFormat/>
    <w:rsid w:val="00E569FA"/>
    <w:rPr>
      <w:color w:val="2F5496" w:themeColor="accent5" w:themeShade="BF"/>
      <w:sz w:val="32"/>
      <w:szCs w:val="32"/>
    </w:rPr>
  </w:style>
  <w:style w:type="character" w:customStyle="1" w:styleId="TitleDescChar">
    <w:name w:val="TitleDesc Char"/>
    <w:basedOn w:val="TitleChar"/>
    <w:link w:val="TitleDesc"/>
    <w:uiPriority w:val="3"/>
    <w:rsid w:val="00E569FA"/>
    <w:rPr>
      <w:color w:val="2F5496" w:themeColor="accent5" w:themeShade="BF"/>
      <w:sz w:val="32"/>
      <w:szCs w:val="32"/>
    </w:rPr>
  </w:style>
  <w:style w:type="paragraph" w:customStyle="1" w:styleId="Logo">
    <w:name w:val="Logo"/>
    <w:basedOn w:val="Normal"/>
    <w:link w:val="LogoChar"/>
    <w:uiPriority w:val="1"/>
    <w:qFormat/>
    <w:rsid w:val="00E569FA"/>
    <w:rPr>
      <w:rFonts w:ascii="Arial" w:hAnsi="Arial" w:cs="Arial"/>
      <w:sz w:val="36"/>
      <w:szCs w:val="36"/>
    </w:rPr>
  </w:style>
  <w:style w:type="character" w:customStyle="1" w:styleId="LogoChar">
    <w:name w:val="Logo Char"/>
    <w:basedOn w:val="DefaultParagraphFont"/>
    <w:link w:val="Logo"/>
    <w:uiPriority w:val="1"/>
    <w:rsid w:val="00E569FA"/>
    <w:rPr>
      <w:rFonts w:ascii="Arial" w:hAnsi="Arial" w:cs="Arial"/>
      <w:sz w:val="36"/>
      <w:szCs w:val="36"/>
    </w:rPr>
  </w:style>
  <w:style w:type="paragraph" w:styleId="ListParagraph">
    <w:name w:val="List Paragraph"/>
    <w:basedOn w:val="Normal"/>
    <w:uiPriority w:val="34"/>
    <w:qFormat/>
    <w:rsid w:val="00EA4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Council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Emily</dc:creator>
  <cp:keywords/>
  <dc:description/>
  <cp:lastModifiedBy>Keyworth, Lisa</cp:lastModifiedBy>
  <cp:revision>5</cp:revision>
  <dcterms:created xsi:type="dcterms:W3CDTF">2023-08-02T09:14:00Z</dcterms:created>
  <dcterms:modified xsi:type="dcterms:W3CDTF">2023-08-02T09:50:00Z</dcterms:modified>
</cp:coreProperties>
</file>